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B50B" w14:textId="05758DB3" w:rsidR="00E378E9" w:rsidRDefault="00F270ED" w:rsidP="00F270ED">
      <w:pPr>
        <w:jc w:val="center"/>
        <w:rPr>
          <w:b/>
          <w:bCs/>
        </w:rPr>
      </w:pPr>
      <w:r>
        <w:rPr>
          <w:b/>
          <w:bCs/>
        </w:rPr>
        <w:t xml:space="preserve">ASCC Arts and Humanities 1 Panel </w:t>
      </w:r>
    </w:p>
    <w:p w14:paraId="09C9BA43" w14:textId="5DA1F82E" w:rsidR="00F270ED" w:rsidRDefault="00DE72B5" w:rsidP="00F270ED">
      <w:pPr>
        <w:jc w:val="center"/>
      </w:pPr>
      <w:r>
        <w:t>A</w:t>
      </w:r>
      <w:r w:rsidR="00A26C53">
        <w:t>pproved</w:t>
      </w:r>
      <w:r w:rsidR="00F270ED">
        <w:t xml:space="preserve"> Minutes</w:t>
      </w:r>
    </w:p>
    <w:p w14:paraId="0CAF5A73" w14:textId="34BBE03F" w:rsidR="00F270ED" w:rsidRDefault="00F270ED" w:rsidP="00F270ED">
      <w:r>
        <w:t>Monday, April 18</w:t>
      </w:r>
      <w:r w:rsidRPr="00F270ED">
        <w:rPr>
          <w:vertAlign w:val="superscript"/>
        </w:rPr>
        <w:t>th</w:t>
      </w:r>
      <w:r>
        <w:t>, 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1:00PM – 2:30PM</w:t>
      </w:r>
    </w:p>
    <w:p w14:paraId="2696B345" w14:textId="66ACF720" w:rsidR="00F270ED" w:rsidRDefault="00F270ED" w:rsidP="00F270ED">
      <w:proofErr w:type="spellStart"/>
      <w:r>
        <w:t>CarmenZoom</w:t>
      </w:r>
      <w:proofErr w:type="spellEnd"/>
    </w:p>
    <w:p w14:paraId="149163FD" w14:textId="28B5A0D3" w:rsidR="00F270ED" w:rsidRDefault="00F270ED" w:rsidP="00F270ED"/>
    <w:p w14:paraId="5AE7962B" w14:textId="78D65558" w:rsidR="00F270ED" w:rsidRDefault="00F270ED" w:rsidP="00F270ED">
      <w:r>
        <w:rPr>
          <w:b/>
          <w:bCs/>
        </w:rPr>
        <w:t xml:space="preserve">Attendees: </w:t>
      </w:r>
      <w:r>
        <w:t>Bitters, Blackburn, Cody, Hilty, Koehnlein, Podalsky, Staley, Vankeerbergen</w:t>
      </w:r>
    </w:p>
    <w:p w14:paraId="5194FC1E" w14:textId="5B98DB25" w:rsidR="00F270ED" w:rsidRDefault="00F270ED" w:rsidP="00F270ED"/>
    <w:p w14:paraId="121C08E4" w14:textId="04BEC017" w:rsidR="00F270ED" w:rsidRDefault="00F270ED" w:rsidP="00F270ED">
      <w:pPr>
        <w:pStyle w:val="ListParagraph"/>
        <w:numPr>
          <w:ilvl w:val="0"/>
          <w:numId w:val="1"/>
        </w:numPr>
      </w:pPr>
      <w:r>
        <w:t>Approval of 03/21/2022 and 04/04/2022 Minutes</w:t>
      </w:r>
    </w:p>
    <w:p w14:paraId="24DBF711" w14:textId="46007F28" w:rsidR="00F270ED" w:rsidRDefault="00F270ED" w:rsidP="00F270ED">
      <w:pPr>
        <w:pStyle w:val="ListParagraph"/>
        <w:numPr>
          <w:ilvl w:val="1"/>
          <w:numId w:val="1"/>
        </w:numPr>
      </w:pPr>
      <w:r>
        <w:t xml:space="preserve">Koehnlein, Blackburn, </w:t>
      </w:r>
      <w:r>
        <w:rPr>
          <w:b/>
          <w:bCs/>
        </w:rPr>
        <w:t xml:space="preserve">unanimously approved </w:t>
      </w:r>
    </w:p>
    <w:p w14:paraId="1C1AEDE3" w14:textId="44F9D006" w:rsidR="00F270ED" w:rsidRDefault="00F270ED" w:rsidP="00F270ED">
      <w:pPr>
        <w:pStyle w:val="ListParagraph"/>
        <w:numPr>
          <w:ilvl w:val="0"/>
          <w:numId w:val="1"/>
        </w:numPr>
      </w:pPr>
      <w:r>
        <w:t xml:space="preserve">EEOB, Earth Science and History 2911 (existing team-taught cross-listed course with GE Natural Science – Biological Science &amp; Physical Science and GE Historical Studies; </w:t>
      </w:r>
      <w:r>
        <w:rPr>
          <w:i/>
          <w:iCs/>
        </w:rPr>
        <w:t>request to change from 1000-level to 2000-level</w:t>
      </w:r>
      <w:r>
        <w:t xml:space="preserve">: requesting new GE Themes: Citizenship for a Diverse and Just World, Lived Environments and Sustainability) </w:t>
      </w:r>
    </w:p>
    <w:p w14:paraId="3EAE5D95" w14:textId="59F6A6E3" w:rsidR="00F270ED" w:rsidRPr="00F270ED" w:rsidRDefault="00F270ED" w:rsidP="00F270ED">
      <w:pPr>
        <w:pStyle w:val="ListParagraph"/>
        <w:numPr>
          <w:ilvl w:val="1"/>
          <w:numId w:val="1"/>
        </w:numPr>
      </w:pPr>
      <w:r>
        <w:rPr>
          <w:i/>
          <w:iCs/>
        </w:rPr>
        <w:t>The Panel recommends fixing several typos in the GE language within</w:t>
      </w:r>
      <w:r w:rsidR="00A26C53">
        <w:rPr>
          <w:i/>
          <w:iCs/>
        </w:rPr>
        <w:t xml:space="preserve"> all three of</w:t>
      </w:r>
      <w:r>
        <w:rPr>
          <w:i/>
          <w:iCs/>
        </w:rPr>
        <w:t xml:space="preserve"> the course syllabi, specifically: </w:t>
      </w:r>
    </w:p>
    <w:p w14:paraId="3106072D" w14:textId="46624C38" w:rsidR="00F270ED" w:rsidRPr="00145FAB" w:rsidRDefault="00F270ED" w:rsidP="00F270ED">
      <w:pPr>
        <w:pStyle w:val="ListParagraph"/>
        <w:numPr>
          <w:ilvl w:val="2"/>
          <w:numId w:val="1"/>
        </w:numPr>
      </w:pPr>
      <w:r>
        <w:rPr>
          <w:i/>
          <w:iCs/>
        </w:rPr>
        <w:t>On pages 8-9, the ELOs are the same for Sustainability and Lived Environments</w:t>
      </w:r>
      <w:r w:rsidR="00145FAB">
        <w:rPr>
          <w:i/>
          <w:iCs/>
        </w:rPr>
        <w:t xml:space="preserve"> and it is recommended that the correct ELOs be listed for the respective Theme categories (and can be found on the Office of Academic Affairs website at: </w:t>
      </w:r>
      <w:hyperlink r:id="rId5" w:history="1">
        <w:r w:rsidR="00145FAB" w:rsidRPr="00F51C32">
          <w:rPr>
            <w:rStyle w:val="Hyperlink"/>
            <w:i/>
            <w:iCs/>
          </w:rPr>
          <w:t>https://oaa.osu.edu/ohio-state-ge-program</w:t>
        </w:r>
      </w:hyperlink>
      <w:r w:rsidR="00145FAB">
        <w:rPr>
          <w:i/>
          <w:iCs/>
        </w:rPr>
        <w:t xml:space="preserve">). </w:t>
      </w:r>
    </w:p>
    <w:p w14:paraId="4412CB7F" w14:textId="0C0720D6" w:rsidR="00145FAB" w:rsidRPr="00145FAB" w:rsidRDefault="00145FAB" w:rsidP="00F270ED">
      <w:pPr>
        <w:pStyle w:val="ListParagraph"/>
        <w:numPr>
          <w:ilvl w:val="2"/>
          <w:numId w:val="1"/>
        </w:numPr>
      </w:pPr>
      <w:r>
        <w:rPr>
          <w:i/>
          <w:iCs/>
        </w:rPr>
        <w:t xml:space="preserve">The Goals and ELOs for the Citizenship for a Diverse and Just World (as found on page 10 of the syllabus) mention studying “Sustainability”. </w:t>
      </w:r>
    </w:p>
    <w:p w14:paraId="08837123" w14:textId="3BE27968" w:rsidR="00145FAB" w:rsidRPr="00145FAB" w:rsidRDefault="00145FAB" w:rsidP="00145FAB">
      <w:pPr>
        <w:pStyle w:val="ListParagraph"/>
        <w:numPr>
          <w:ilvl w:val="1"/>
          <w:numId w:val="1"/>
        </w:numPr>
      </w:pPr>
      <w:r>
        <w:rPr>
          <w:i/>
          <w:iCs/>
        </w:rPr>
        <w:t xml:space="preserve">The Panel recommends utilizing the most up-to-date Title IX information, as found on the ASC Curriculum and Assessment Services website at: </w:t>
      </w:r>
      <w:hyperlink r:id="rId6" w:history="1">
        <w:r w:rsidRPr="00F51C32">
          <w:rPr>
            <w:rStyle w:val="Hyperlink"/>
            <w:i/>
            <w:iCs/>
          </w:rPr>
          <w:t>https://asccas.osu.edu/curriculum/syllabus-elements</w:t>
        </w:r>
      </w:hyperlink>
      <w:r>
        <w:rPr>
          <w:i/>
          <w:iCs/>
        </w:rPr>
        <w:t xml:space="preserve">. </w:t>
      </w:r>
    </w:p>
    <w:p w14:paraId="7A5854F5" w14:textId="3C0461DC" w:rsidR="00145FAB" w:rsidRDefault="00145FAB" w:rsidP="00145FAB">
      <w:pPr>
        <w:pStyle w:val="ListParagraph"/>
        <w:numPr>
          <w:ilvl w:val="1"/>
          <w:numId w:val="1"/>
        </w:numPr>
      </w:pPr>
      <w:r>
        <w:t xml:space="preserve">Podalsky, Blackburn, </w:t>
      </w:r>
      <w:r>
        <w:rPr>
          <w:b/>
          <w:bCs/>
        </w:rPr>
        <w:t xml:space="preserve">unanimously approved </w:t>
      </w:r>
      <w:r>
        <w:t xml:space="preserve">with </w:t>
      </w:r>
      <w:r>
        <w:rPr>
          <w:i/>
          <w:iCs/>
        </w:rPr>
        <w:t xml:space="preserve">two recommendations </w:t>
      </w:r>
      <w:r>
        <w:t xml:space="preserve">(in italics above) </w:t>
      </w:r>
    </w:p>
    <w:p w14:paraId="0F2B1728" w14:textId="4E309DF0" w:rsidR="00145FAB" w:rsidRDefault="00145FAB" w:rsidP="00145FAB">
      <w:pPr>
        <w:pStyle w:val="ListParagraph"/>
        <w:numPr>
          <w:ilvl w:val="0"/>
          <w:numId w:val="1"/>
        </w:numPr>
      </w:pPr>
      <w:r>
        <w:t xml:space="preserve">ACCAD 5200 (change of level from ACCAD 7102) </w:t>
      </w:r>
    </w:p>
    <w:p w14:paraId="3A27D708" w14:textId="2DAA26DC" w:rsidR="00145FAB" w:rsidRDefault="00145FAB" w:rsidP="00145FAB">
      <w:pPr>
        <w:pStyle w:val="ListParagraph"/>
        <w:numPr>
          <w:ilvl w:val="1"/>
          <w:numId w:val="1"/>
        </w:numPr>
      </w:pPr>
      <w:r>
        <w:t xml:space="preserve">Koehnlein, Blackburn, </w:t>
      </w:r>
      <w:r>
        <w:rPr>
          <w:b/>
          <w:bCs/>
        </w:rPr>
        <w:t xml:space="preserve">unanimously approved </w:t>
      </w:r>
    </w:p>
    <w:p w14:paraId="16B5712E" w14:textId="77777777" w:rsidR="00955529" w:rsidRDefault="00145FAB" w:rsidP="00955529">
      <w:pPr>
        <w:pStyle w:val="ListParagraph"/>
        <w:numPr>
          <w:ilvl w:val="0"/>
          <w:numId w:val="1"/>
        </w:numPr>
      </w:pPr>
      <w:r>
        <w:t xml:space="preserve">History 3551 (existing course with GE Historical Study; requesting 100% DL) </w:t>
      </w:r>
    </w:p>
    <w:p w14:paraId="3F0383DC" w14:textId="77777777" w:rsidR="00955529" w:rsidRPr="00955529" w:rsidRDefault="00955529" w:rsidP="00955529">
      <w:pPr>
        <w:pStyle w:val="ListParagraph"/>
        <w:numPr>
          <w:ilvl w:val="1"/>
          <w:numId w:val="1"/>
        </w:numPr>
        <w:rPr>
          <w:b/>
          <w:bCs/>
        </w:rPr>
      </w:pPr>
      <w:r w:rsidRPr="00955529">
        <w:rPr>
          <w:rFonts w:ascii="Calibri" w:hAnsi="Calibri" w:cs="Calibri"/>
          <w:b/>
          <w:bCs/>
          <w:color w:val="201F1E"/>
        </w:rPr>
        <w:t xml:space="preserve">The Panel kindly asks that the course instructor remove the statement on page 1 of the course syllabus asking students to email </w:t>
      </w:r>
      <w:proofErr w:type="gramStart"/>
      <w:r w:rsidRPr="00955529">
        <w:rPr>
          <w:rFonts w:ascii="Calibri" w:hAnsi="Calibri" w:cs="Calibri"/>
          <w:b/>
          <w:bCs/>
          <w:color w:val="201F1E"/>
        </w:rPr>
        <w:t>their</w:t>
      </w:r>
      <w:proofErr w:type="gramEnd"/>
      <w:r w:rsidRPr="00955529">
        <w:rPr>
          <w:rFonts w:ascii="Calibri" w:hAnsi="Calibri" w:cs="Calibri"/>
          <w:b/>
          <w:bCs/>
          <w:color w:val="201F1E"/>
        </w:rPr>
        <w:t xml:space="preserve"> @gmail.com email address and to add their @osu.edu email address to the syllabus and utilize their official @osu.edu to interact with students.</w:t>
      </w:r>
    </w:p>
    <w:p w14:paraId="670BCAD1" w14:textId="3F1C62B5" w:rsidR="00955529" w:rsidRPr="00955529" w:rsidRDefault="00955529" w:rsidP="00955529">
      <w:pPr>
        <w:pStyle w:val="ListParagraph"/>
        <w:numPr>
          <w:ilvl w:val="2"/>
          <w:numId w:val="1"/>
        </w:numPr>
        <w:rPr>
          <w:b/>
          <w:bCs/>
        </w:rPr>
      </w:pPr>
      <w:r w:rsidRPr="00955529">
        <w:rPr>
          <w:rFonts w:ascii="Calibri" w:hAnsi="Calibri" w:cs="Calibri"/>
          <w:b/>
          <w:bCs/>
          <w:color w:val="201F1E"/>
        </w:rPr>
        <w:t>Utilizing a non-OSU email account for interactions with students violates several OSU policies, raises significant privacy concerns, and is a violation of FERPA. For more information, please see the Information Security Control Requirements (</w:t>
      </w:r>
      <w:hyperlink r:id="rId7" w:tgtFrame="_blank" w:history="1">
        <w:r w:rsidRPr="00955529">
          <w:rPr>
            <w:rStyle w:val="Hyperlink"/>
            <w:rFonts w:ascii="Calibri" w:hAnsi="Calibri" w:cs="Calibri"/>
            <w:b/>
            <w:bCs/>
            <w:bdr w:val="none" w:sz="0" w:space="0" w:color="auto" w:frame="1"/>
          </w:rPr>
          <w:t>https://cybersecurity.osu.edu/system/files/osu.iscr.v2.1.pdf</w:t>
        </w:r>
      </w:hyperlink>
      <w:r w:rsidRPr="00955529">
        <w:rPr>
          <w:rFonts w:ascii="Calibri" w:hAnsi="Calibri" w:cs="Calibri"/>
          <w:b/>
          <w:bCs/>
          <w:color w:val="201F1E"/>
        </w:rPr>
        <w:t xml:space="preserve">) or The Office of Academic Affairs Policies and Procedures Handbook Volume 1 </w:t>
      </w:r>
      <w:r w:rsidRPr="00955529">
        <w:rPr>
          <w:rFonts w:ascii="Calibri" w:hAnsi="Calibri" w:cs="Calibri"/>
          <w:b/>
          <w:bCs/>
          <w:color w:val="201F1E"/>
        </w:rPr>
        <w:lastRenderedPageBreak/>
        <w:t>(</w:t>
      </w:r>
      <w:hyperlink r:id="rId8" w:tgtFrame="_blank" w:history="1">
        <w:r w:rsidRPr="00955529">
          <w:rPr>
            <w:rStyle w:val="Hyperlink"/>
            <w:rFonts w:ascii="Calibri" w:hAnsi="Calibri" w:cs="Calibri"/>
            <w:b/>
            <w:bCs/>
            <w:bdr w:val="none" w:sz="0" w:space="0" w:color="auto" w:frame="1"/>
          </w:rPr>
          <w:t>https://oaa.osu.edu/sites/default/files/links_files/oaa-handbook-vol-1-chap-2-rev-08-2021.pdf</w:t>
        </w:r>
      </w:hyperlink>
      <w:r w:rsidRPr="00955529">
        <w:rPr>
          <w:rFonts w:ascii="Calibri" w:hAnsi="Calibri" w:cs="Calibri"/>
          <w:b/>
          <w:bCs/>
          <w:color w:val="201F1E"/>
        </w:rPr>
        <w:t>). </w:t>
      </w:r>
    </w:p>
    <w:p w14:paraId="110A8EF6" w14:textId="37C7411B" w:rsidR="00145FAB" w:rsidRPr="00955529" w:rsidRDefault="00955529" w:rsidP="00145FAB">
      <w:pPr>
        <w:pStyle w:val="ListParagraph"/>
        <w:numPr>
          <w:ilvl w:val="1"/>
          <w:numId w:val="1"/>
        </w:numPr>
      </w:pPr>
      <w:r>
        <w:rPr>
          <w:i/>
          <w:iCs/>
        </w:rPr>
        <w:t xml:space="preserve">The Panel recommends adding and clarifying the following to the “Survey” assignment: </w:t>
      </w:r>
    </w:p>
    <w:p w14:paraId="72197B9A" w14:textId="69C4F655" w:rsidR="00955529" w:rsidRPr="00955529" w:rsidRDefault="00955529" w:rsidP="00955529">
      <w:pPr>
        <w:pStyle w:val="ListParagraph"/>
        <w:numPr>
          <w:ilvl w:val="2"/>
          <w:numId w:val="1"/>
        </w:numPr>
      </w:pPr>
      <w:r>
        <w:rPr>
          <w:i/>
          <w:iCs/>
        </w:rPr>
        <w:t xml:space="preserve">Clarification that the survey assignments are anonymous in nature and how, to students, these surveys are anonymous while still allowing them to receive credit for completion. </w:t>
      </w:r>
    </w:p>
    <w:p w14:paraId="0A71BC56" w14:textId="2E24E35D" w:rsidR="00A26C53" w:rsidRPr="00955529" w:rsidRDefault="00A26C53" w:rsidP="00955529">
      <w:pPr>
        <w:pStyle w:val="ListParagraph"/>
        <w:numPr>
          <w:ilvl w:val="2"/>
          <w:numId w:val="1"/>
        </w:numPr>
      </w:pPr>
      <w:r>
        <w:rPr>
          <w:i/>
          <w:iCs/>
        </w:rPr>
        <w:t xml:space="preserve">It is unclear whether the survey assignment includes opportunities for students to self-reflect about their progress within the course. If this is not the case, the Panel recommends adding such questions, which would further enhance the pedagogical value of the survey. </w:t>
      </w:r>
    </w:p>
    <w:p w14:paraId="2115E1BD" w14:textId="4CCA75A6" w:rsidR="00955529" w:rsidRPr="00F270ED" w:rsidRDefault="00955529" w:rsidP="00955529">
      <w:pPr>
        <w:pStyle w:val="ListParagraph"/>
        <w:numPr>
          <w:ilvl w:val="1"/>
          <w:numId w:val="1"/>
        </w:numPr>
      </w:pPr>
      <w:r>
        <w:t xml:space="preserve">Podalsky, Koehnlein, </w:t>
      </w:r>
      <w:r>
        <w:rPr>
          <w:b/>
          <w:bCs/>
        </w:rPr>
        <w:t xml:space="preserve">unanimously approved </w:t>
      </w:r>
      <w:r>
        <w:t xml:space="preserve">with </w:t>
      </w:r>
      <w:r>
        <w:rPr>
          <w:b/>
          <w:bCs/>
        </w:rPr>
        <w:t xml:space="preserve">one contingency </w:t>
      </w:r>
      <w:r>
        <w:t xml:space="preserve">(in bold above) and </w:t>
      </w:r>
      <w:r>
        <w:rPr>
          <w:i/>
          <w:iCs/>
        </w:rPr>
        <w:t xml:space="preserve">one recommendation </w:t>
      </w:r>
      <w:r>
        <w:t>(in italics above)</w:t>
      </w:r>
    </w:p>
    <w:sectPr w:rsidR="00955529" w:rsidRPr="00F27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B27BA"/>
    <w:multiLevelType w:val="hybridMultilevel"/>
    <w:tmpl w:val="BB88C2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A27CF"/>
    <w:multiLevelType w:val="multilevel"/>
    <w:tmpl w:val="E8C6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BC2CB2"/>
    <w:multiLevelType w:val="multilevel"/>
    <w:tmpl w:val="DB36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93088515">
    <w:abstractNumId w:val="0"/>
  </w:num>
  <w:num w:numId="2" w16cid:durableId="758721233">
    <w:abstractNumId w:val="2"/>
  </w:num>
  <w:num w:numId="3" w16cid:durableId="11104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0ED"/>
    <w:rsid w:val="00145FAB"/>
    <w:rsid w:val="0035271F"/>
    <w:rsid w:val="008075F9"/>
    <w:rsid w:val="00955529"/>
    <w:rsid w:val="00A26C53"/>
    <w:rsid w:val="00A86630"/>
    <w:rsid w:val="00DE72B5"/>
    <w:rsid w:val="00E378E9"/>
    <w:rsid w:val="00F2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0EE7B"/>
  <w15:chartTrackingRefBased/>
  <w15:docId w15:val="{B25A02FA-28F3-48C7-96AD-71BE6187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5F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07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5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a.osu.edu/sites/default/files/links_files/oaa-handbook-vol-1-chap-2-rev-08-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security.osu.edu/system/files/osu.iscr.v2.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ccas.osu.edu/curriculum/syllabus-elements" TargetMode="External"/><Relationship Id="rId5" Type="http://schemas.openxmlformats.org/officeDocument/2006/relationships/hyperlink" Target="https://oaa.osu.edu/ohio-state-ge-prog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Hilty, Michael</dc:creator>
  <cp:keywords/>
  <dc:description/>
  <cp:lastModifiedBy>Hilty, Michael</cp:lastModifiedBy>
  <cp:revision>2</cp:revision>
  <dcterms:created xsi:type="dcterms:W3CDTF">2022-05-24T14:22:00Z</dcterms:created>
  <dcterms:modified xsi:type="dcterms:W3CDTF">2022-05-24T14:22:00Z</dcterms:modified>
</cp:coreProperties>
</file>